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2">
      <w:pPr>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3">
      <w:pPr>
        <w:widowControl w:val="0"/>
        <w:spacing w:line="240" w:lineRule="auto"/>
        <w:jc w:val="right"/>
        <w:rPr>
          <w:b w:val="1"/>
          <w:sz w:val="20"/>
          <w:szCs w:val="20"/>
        </w:rPr>
      </w:pPr>
      <w:r w:rsidDel="00000000" w:rsidR="00000000" w:rsidRPr="00000000">
        <w:rPr>
          <w:b w:val="1"/>
          <w:sz w:val="20"/>
          <w:szCs w:val="20"/>
          <w:rtl w:val="0"/>
        </w:rPr>
        <w:t xml:space="preserve">Kaeser Compressors, Inc. </w:t>
      </w:r>
    </w:p>
    <w:p w:rsidR="00000000" w:rsidDel="00000000" w:rsidP="00000000" w:rsidRDefault="00000000" w:rsidRPr="00000000" w14:paraId="00000004">
      <w:pPr>
        <w:widowControl w:val="0"/>
        <w:spacing w:line="240" w:lineRule="auto"/>
        <w:jc w:val="right"/>
        <w:rPr>
          <w:sz w:val="18"/>
          <w:szCs w:val="18"/>
        </w:rPr>
      </w:pPr>
      <w:r w:rsidDel="00000000" w:rsidR="00000000" w:rsidRPr="00000000">
        <w:rPr>
          <w:sz w:val="18"/>
          <w:szCs w:val="18"/>
          <w:rtl w:val="0"/>
        </w:rPr>
        <w:t xml:space="preserve">PO Box 946 Fredericksburg, VA 22404 USA</w:t>
      </w:r>
    </w:p>
    <w:p w:rsidR="00000000" w:rsidDel="00000000" w:rsidP="00000000" w:rsidRDefault="00000000" w:rsidRPr="00000000" w14:paraId="00000005">
      <w:pPr>
        <w:widowControl w:val="0"/>
        <w:spacing w:line="240" w:lineRule="auto"/>
        <w:jc w:val="right"/>
        <w:rPr>
          <w:sz w:val="18"/>
          <w:szCs w:val="18"/>
        </w:rPr>
      </w:pPr>
      <w:r w:rsidDel="00000000" w:rsidR="00000000" w:rsidRPr="00000000">
        <w:rPr>
          <w:sz w:val="18"/>
          <w:szCs w:val="18"/>
          <w:rtl w:val="0"/>
        </w:rPr>
        <w:t xml:space="preserve">Phone: (540) 898-5500 us.kaeser.com</w:t>
      </w:r>
    </w:p>
    <w:p w:rsidR="00000000" w:rsidDel="00000000" w:rsidP="00000000" w:rsidRDefault="00000000" w:rsidRPr="00000000" w14:paraId="00000006">
      <w:pPr>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7">
      <w:pPr>
        <w:widowControl w:val="0"/>
        <w:spacing w:line="240" w:lineRule="auto"/>
        <w:jc w:val="right"/>
        <w:rPr>
          <w:b w:val="1"/>
          <w:sz w:val="18"/>
          <w:szCs w:val="18"/>
        </w:rPr>
      </w:pPr>
      <w:r w:rsidDel="00000000" w:rsidR="00000000" w:rsidRPr="00000000">
        <w:rPr>
          <w:sz w:val="18"/>
          <w:szCs w:val="18"/>
          <w:rtl w:val="0"/>
        </w:rPr>
        <w:t xml:space="preserve">Press Contact: Michael Camber • (540) 684-9489</w:t>
        <w:br w:type="textWrapping"/>
      </w:r>
      <w:hyperlink r:id="rId6">
        <w:r w:rsidDel="00000000" w:rsidR="00000000" w:rsidRPr="00000000">
          <w:rPr>
            <w:b w:val="1"/>
            <w:color w:val="1155cc"/>
            <w:sz w:val="18"/>
            <w:szCs w:val="18"/>
            <w:u w:val="single"/>
            <w:rtl w:val="0"/>
          </w:rPr>
          <w:t xml:space="preserve">pr.us@kaeser.com</w:t>
        </w:r>
      </w:hyperlink>
      <w:r w:rsidDel="00000000" w:rsidR="00000000" w:rsidRPr="00000000">
        <w:rPr>
          <w:rtl w:val="0"/>
        </w:rPr>
      </w:r>
    </w:p>
    <w:p w:rsidR="00000000" w:rsidDel="00000000" w:rsidP="00000000" w:rsidRDefault="00000000" w:rsidRPr="00000000" w14:paraId="00000008">
      <w:pPr>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04/27/2021</w:t>
      </w:r>
      <w:r w:rsidDel="00000000" w:rsidR="00000000" w:rsidRPr="00000000">
        <w:rPr>
          <w:b w:val="1"/>
          <w:rtl w:val="0"/>
        </w:rPr>
        <w:br w:type="textWrapping"/>
        <w:t xml:space="preserve">FOR IMMEDIATE RELEASE</w:t>
      </w:r>
    </w:p>
    <w:p w:rsidR="00000000" w:rsidDel="00000000" w:rsidP="00000000" w:rsidRDefault="00000000" w:rsidRPr="00000000" w14:paraId="0000000B">
      <w:pPr>
        <w:rPr>
          <w:b w:val="1"/>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6255"/>
        <w:tblGridChange w:id="0">
          <w:tblGrid>
            <w:gridCol w:w="4545"/>
            <w:gridCol w:w="6255"/>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2678772" cy="1509713"/>
                  <wp:effectExtent b="0" l="0" r="0" t="0"/>
                  <wp:docPr id="7" name="image8.png"/>
                  <a:graphic>
                    <a:graphicData uri="http://schemas.openxmlformats.org/drawingml/2006/picture">
                      <pic:pic>
                        <pic:nvPicPr>
                          <pic:cNvPr id="0" name="image8.png"/>
                          <pic:cNvPicPr preferRelativeResize="0"/>
                        </pic:nvPicPr>
                        <pic:blipFill>
                          <a:blip r:embed="rId7"/>
                          <a:srcRect b="125" l="0" r="0" t="125"/>
                          <a:stretch>
                            <a:fillRect/>
                          </a:stretch>
                        </pic:blipFill>
                        <pic:spPr>
                          <a:xfrm>
                            <a:off x="0" y="0"/>
                            <a:ext cx="2678772" cy="1509713"/>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Kaeser’s new DC-HF desiccant dryers with Eco-Smart Control provide consistent, low dew points from -40°F to -94°F for flows up to 40 scfm.</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8">
              <w:r w:rsidDel="00000000" w:rsidR="00000000" w:rsidRPr="00000000">
                <w:rPr>
                  <w:b w:val="1"/>
                  <w:color w:val="1155cc"/>
                  <w:u w:val="single"/>
                  <w:rtl w:val="0"/>
                </w:rPr>
                <w:t xml:space="preserve">Download a high-resolution image here.</w:t>
              </w:r>
            </w:hyperlink>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sz w:val="36"/>
          <w:szCs w:val="36"/>
        </w:rPr>
      </w:pPr>
      <w:r w:rsidDel="00000000" w:rsidR="00000000" w:rsidRPr="00000000">
        <w:rPr>
          <w:b w:val="1"/>
          <w:sz w:val="36"/>
          <w:szCs w:val="36"/>
          <w:rtl w:val="0"/>
        </w:rPr>
        <w:t xml:space="preserve">NEW DC-HF DESICCANT DRYERS</w:t>
      </w: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Kaeser’s new high-efficiency desiccant dryers with Eco-Smart Control </w:t>
      </w:r>
      <w:r w:rsidDel="00000000" w:rsidR="00000000" w:rsidRPr="00000000">
        <w:rPr>
          <w:b w:val="1"/>
          <w:rtl w:val="0"/>
        </w:rPr>
        <w:t xml:space="preserve"> </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Announcing Kaeser’s new DC-HF series of compact desiccant dryers for point of use or other low flow applications from 7 to 40 scfm and pressures from 58 to 218 psig.. These heatless, twin tower regenerating dryers are ideal for sensitive applications that require pressure dew points from -40°F to -94°F.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All DC-HF dryers now include the Eco-Control Smart controller with Modbus TCP communications, remote on/off control, maintenance timers, and operational displays. DC-HF dryers also feature operating modes which reliably meet required pressure dew points in either a fixed cycle or with the optional </w:t>
      </w:r>
      <w:r w:rsidDel="00000000" w:rsidR="00000000" w:rsidRPr="00000000">
        <w:rPr>
          <w:rtl w:val="0"/>
        </w:rPr>
        <w:t xml:space="preserve">demand-based</w:t>
      </w:r>
      <w:r w:rsidDel="00000000" w:rsidR="00000000" w:rsidRPr="00000000">
        <w:rPr>
          <w:rtl w:val="0"/>
        </w:rPr>
        <w:t xml:space="preserve"> </w:t>
      </w:r>
      <w:r w:rsidDel="00000000" w:rsidR="00000000" w:rsidRPr="00000000">
        <w:rPr>
          <w:rtl w:val="0"/>
        </w:rPr>
        <w:t xml:space="preserve">PDP control kit</w:t>
      </w: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With easy installation as floor or optional wall-mounted units, t</w:t>
      </w:r>
      <w:r w:rsidDel="00000000" w:rsidR="00000000" w:rsidRPr="00000000">
        <w:rPr>
          <w:rtl w:val="0"/>
        </w:rPr>
        <w:t xml:space="preserve">he DC-HF dryers f</w:t>
      </w:r>
      <w:r w:rsidDel="00000000" w:rsidR="00000000" w:rsidRPr="00000000">
        <w:rPr>
          <w:color w:val="222222"/>
          <w:highlight w:val="white"/>
          <w:rtl w:val="0"/>
        </w:rPr>
        <w:t xml:space="preserve">eature </w:t>
      </w:r>
      <w:r w:rsidDel="00000000" w:rsidR="00000000" w:rsidRPr="00000000">
        <w:rPr>
          <w:color w:val="222222"/>
          <w:highlight w:val="white"/>
          <w:rtl w:val="0"/>
        </w:rPr>
        <w:t xml:space="preserve">aluminum </w:t>
      </w:r>
      <w:r w:rsidDel="00000000" w:rsidR="00000000" w:rsidRPr="00000000">
        <w:rPr>
          <w:color w:val="222222"/>
          <w:highlight w:val="white"/>
          <w:rtl w:val="0"/>
        </w:rPr>
        <w:t xml:space="preserve">desiccant cartridges, purge solenoid valves, and maintenance-free shuttle valves.</w:t>
      </w:r>
      <w:r w:rsidDel="00000000" w:rsidR="00000000" w:rsidRPr="00000000">
        <w:rPr>
          <w:color w:val="222222"/>
          <w:highlight w:val="white"/>
          <w:rtl w:val="0"/>
        </w:rPr>
        <w:t xml:space="preserve"> </w:t>
      </w:r>
      <w:r w:rsidDel="00000000" w:rsidR="00000000" w:rsidRPr="00000000">
        <w:rPr>
          <w:rtl w:val="0"/>
        </w:rPr>
        <w:t xml:space="preserve">Coalescing </w:t>
      </w:r>
      <w:r w:rsidDel="00000000" w:rsidR="00000000" w:rsidRPr="00000000">
        <w:rPr>
          <w:rtl w:val="0"/>
        </w:rPr>
        <w:t xml:space="preserve">pre filter and dust collecting after filters</w:t>
      </w:r>
      <w:r w:rsidDel="00000000" w:rsidR="00000000" w:rsidRPr="00000000">
        <w:rPr>
          <w:rtl w:val="0"/>
        </w:rPr>
        <w:t xml:space="preserve"> are standard and can be installed in multiple configurations to fit tight spaces.  </w:t>
      </w:r>
      <w:r w:rsidDel="00000000" w:rsidR="00000000" w:rsidRPr="00000000">
        <w:rPr>
          <w:rtl w:val="0"/>
        </w:rPr>
        <w:t xml:space="preserve">Plus, the DC dryers’ snap-on front panel provides quick and easy access to valves, silencers and the controller</w:t>
      </w:r>
      <w:r w:rsidDel="00000000" w:rsidR="00000000" w:rsidRPr="00000000">
        <w:rPr>
          <w:rtl w:val="0"/>
        </w:rPr>
        <w:t xml:space="preserve"> if needed.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Our </w:t>
      </w:r>
      <w:r w:rsidDel="00000000" w:rsidR="00000000" w:rsidRPr="00000000">
        <w:rPr>
          <w:rtl w:val="0"/>
        </w:rPr>
        <w:t xml:space="preserve">premium quality desiccant has uniform, crush-resistant beads which maximizes the accessible surface area, increases moisture capture and minimizes dusting.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For more information, visit </w:t>
      </w:r>
      <w:hyperlink r:id="rId9">
        <w:r w:rsidDel="00000000" w:rsidR="00000000" w:rsidRPr="00000000">
          <w:rPr>
            <w:color w:val="1155cc"/>
            <w:u w:val="single"/>
            <w:rtl w:val="0"/>
          </w:rPr>
          <w:t xml:space="preserve">us.kaeser.com/cleanair</w:t>
        </w:r>
      </w:hyperlink>
      <w:r w:rsidDel="00000000" w:rsidR="00000000" w:rsidRPr="00000000">
        <w:rPr>
          <w:rtl w:val="0"/>
        </w:rPr>
        <w:t xml:space="preserve">,</w:t>
      </w:r>
      <w:r w:rsidDel="00000000" w:rsidR="00000000" w:rsidRPr="00000000">
        <w:rPr>
          <w:rtl w:val="0"/>
        </w:rPr>
        <w:t xml:space="preserve"> or to be connected with your local authorized Kaeser representative, please call (877) 417-3527.</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3">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b w:val="1"/>
          <w:sz w:val="20"/>
          <w:szCs w:val="20"/>
          <w:rtl w:val="0"/>
        </w:rPr>
        <w:t xml:space="preserve">About Kaeser Compressors, Inc.: </w:t>
      </w:r>
      <w:r w:rsidDel="00000000" w:rsidR="00000000" w:rsidRPr="00000000">
        <w:rPr>
          <w:sz w:val="20"/>
          <w:szCs w:val="20"/>
          <w:rtl w:val="0"/>
        </w:rPr>
        <w:t xml:space="preserve">Kaeser Compressors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jc w:val="center"/>
        <w:rPr/>
      </w:pPr>
      <w:hyperlink r:id="rId10">
        <w:r w:rsidDel="00000000" w:rsidR="00000000" w:rsidRPr="00000000">
          <w:rPr>
            <w:color w:val="1155cc"/>
            <w:u w:val="single"/>
          </w:rPr>
          <w:drawing>
            <wp:inline distB="114300" distT="114300" distL="114300" distR="114300">
              <wp:extent cx="304800" cy="304800"/>
              <wp:effectExtent b="0" l="0" r="0" t="0"/>
              <wp:docPr id="6"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04800" cy="304800"/>
                      </a:xfrm>
                      <a:prstGeom prst="rect"/>
                      <a:ln/>
                    </pic:spPr>
                  </pic:pic>
                </a:graphicData>
              </a:graphic>
            </wp:inline>
          </w:drawing>
        </w:r>
      </w:hyperlink>
      <w:hyperlink r:id="rId12">
        <w:r w:rsidDel="00000000" w:rsidR="00000000" w:rsidRPr="00000000">
          <w:rPr>
            <w:color w:val="1155cc"/>
            <w:u w:val="single"/>
          </w:rPr>
          <w:drawing>
            <wp:inline distB="114300" distT="114300" distL="114300" distR="114300">
              <wp:extent cx="304800" cy="304800"/>
              <wp:effectExtent b="0" l="0" r="0" t="0"/>
              <wp:docPr id="8"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304800" cy="304800"/>
                      </a:xfrm>
                      <a:prstGeom prst="rect"/>
                      <a:ln/>
                    </pic:spPr>
                  </pic:pic>
                </a:graphicData>
              </a:graphic>
            </wp:inline>
          </w:drawing>
        </w:r>
      </w:hyperlink>
      <w:hyperlink r:id="rId14">
        <w:r w:rsidDel="00000000" w:rsidR="00000000" w:rsidRPr="00000000">
          <w:rPr>
            <w:color w:val="1155cc"/>
            <w:u w:val="single"/>
          </w:rPr>
          <w:drawing>
            <wp:inline distB="114300" distT="114300" distL="114300" distR="114300">
              <wp:extent cx="304800" cy="304800"/>
              <wp:effectExtent b="0" l="0" r="0" t="0"/>
              <wp:docPr id="2"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304800" cy="304800"/>
                      </a:xfrm>
                      <a:prstGeom prst="rect"/>
                      <a:ln/>
                    </pic:spPr>
                  </pic:pic>
                </a:graphicData>
              </a:graphic>
            </wp:inline>
          </w:drawing>
        </w:r>
      </w:hyperlink>
      <w:hyperlink r:id="rId16">
        <w:r w:rsidDel="00000000" w:rsidR="00000000" w:rsidRPr="00000000">
          <w:rPr>
            <w:color w:val="1155cc"/>
            <w:u w:val="single"/>
          </w:rPr>
          <w:drawing>
            <wp:inline distB="114300" distT="114300" distL="114300" distR="114300">
              <wp:extent cx="304800" cy="304800"/>
              <wp:effectExtent b="0" l="0" r="0" t="0"/>
              <wp:docPr id="4"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304800" cy="304800"/>
                      </a:xfrm>
                      <a:prstGeom prst="rect"/>
                      <a:ln/>
                    </pic:spPr>
                  </pic:pic>
                </a:graphicData>
              </a:graphic>
            </wp:inline>
          </w:drawing>
        </w:r>
      </w:hyperlink>
      <w:hyperlink r:id="rId18">
        <w:r w:rsidDel="00000000" w:rsidR="00000000" w:rsidRPr="00000000">
          <w:rPr>
            <w:color w:val="1155cc"/>
            <w:u w:val="single"/>
          </w:rPr>
          <w:drawing>
            <wp:inline distB="114300" distT="114300" distL="114300" distR="114300">
              <wp:extent cx="304800" cy="304800"/>
              <wp:effectExtent b="0" l="0" r="0" t="0"/>
              <wp:docPr id="1"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304800" cy="304800"/>
                      </a:xfrm>
                      <a:prstGeom prst="rect"/>
                      <a:ln/>
                    </pic:spPr>
                  </pic:pic>
                </a:graphicData>
              </a:graphic>
            </wp:inline>
          </w:drawing>
        </w:r>
      </w:hyperlink>
      <w:hyperlink r:id="rId20">
        <w:r w:rsidDel="00000000" w:rsidR="00000000" w:rsidRPr="00000000">
          <w:rPr>
            <w:color w:val="1155cc"/>
            <w:u w:val="single"/>
          </w:rPr>
          <w:drawing>
            <wp:inline distB="114300" distT="114300" distL="114300" distR="114300">
              <wp:extent cx="304800" cy="304800"/>
              <wp:effectExtent b="0" l="0" r="0" t="0"/>
              <wp:docPr id="5"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04800" cy="3048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22" w:type="default"/>
      <w:headerReference r:id="rId23" w:type="first"/>
      <w:footerReference r:id="rId24" w:type="default"/>
      <w:footerReference r:id="rId25" w:type="first"/>
      <w:pgSz w:h="15840" w:w="12240" w:orient="portrait"/>
      <w:pgMar w:bottom="720" w:top="720" w:left="720" w:right="720" w:header="288"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7830"/>
      <w:tblGridChange w:id="0">
        <w:tblGrid>
          <w:gridCol w:w="2970"/>
          <w:gridCol w:w="783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2021 Kaeser Compressors, Inc. All Rights Reserved.</w:t>
          </w:r>
        </w:p>
      </w:tc>
    </w:tr>
  </w:tbl>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widowControl w:val="0"/>
      <w:spacing w:line="240" w:lineRule="auto"/>
      <w:ind w:right="-360"/>
      <w:rPr>
        <w:b w:val="1"/>
        <w:sz w:val="52"/>
        <w:szCs w:val="52"/>
      </w:rPr>
    </w:pPr>
    <w:r w:rsidDel="00000000" w:rsidR="00000000" w:rsidRPr="00000000">
      <w:rPr>
        <w:rtl w:val="0"/>
      </w:rPr>
    </w:r>
  </w:p>
  <w:p w:rsidR="00000000" w:rsidDel="00000000" w:rsidP="00000000" w:rsidRDefault="00000000" w:rsidRPr="00000000" w14:paraId="0000002A">
    <w:pPr>
      <w:widowControl w:val="0"/>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tbl>
    <w:tblPr>
      <w:tblStyle w:val="Table3"/>
      <w:tblW w:w="11520.0" w:type="dxa"/>
      <w:jc w:val="center"/>
      <w:tblLayout w:type="fixed"/>
      <w:tblLook w:val="0600"/>
    </w:tblPr>
    <w:tblGrid>
      <w:gridCol w:w="11520"/>
      <w:tblGridChange w:id="0">
        <w:tblGrid>
          <w:gridCol w:w="11520"/>
        </w:tblGrid>
      </w:tblGridChange>
    </w:tblGrid>
    <w:tr>
      <w:tc>
        <w:tcPr>
          <w:tcBorders>
            <w:top w:color="000000" w:space="0" w:sz="0" w:val="nil"/>
            <w:left w:color="000000" w:space="0" w:sz="0" w:val="nil"/>
            <w:bottom w:color="000000" w:space="0" w:sz="0" w:val="nil"/>
            <w:right w:color="000000" w:space="0" w:sz="0" w:val="nil"/>
          </w:tcBorders>
          <w:shd w:fill="ffcc00"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widowControl w:val="0"/>
      <w:spacing w:line="240" w:lineRule="auto"/>
      <w:ind w:right="-360"/>
      <w:rPr/>
    </w:pPr>
    <w:r w:rsidDel="00000000" w:rsidR="00000000" w:rsidRPr="00000000">
      <w:rPr/>
      <w:drawing>
        <wp:inline distB="114300" distT="114300" distL="114300" distR="114300">
          <wp:extent cx="1754597" cy="671513"/>
          <wp:effectExtent b="0" l="0" r="0" t="0"/>
          <wp:docPr id="3"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1754597" cy="671513"/>
                  </a:xfrm>
                  <a:prstGeom prst="rect"/>
                  <a:ln/>
                </pic:spPr>
              </pic:pic>
            </a:graphicData>
          </a:graphic>
        </wp:inline>
      </w:drawing>
    </w:r>
    <w:r w:rsidDel="00000000" w:rsidR="00000000" w:rsidRPr="00000000">
      <w:rPr>
        <w:rtl w:val="0"/>
      </w:rPr>
      <w:tab/>
      <w:tab/>
      <w:tab/>
      <w:tab/>
      <w:tab/>
      <w:tab/>
      <w:t xml:space="preserve">     </w:t>
    </w:r>
    <w:r w:rsidDel="00000000" w:rsidR="00000000" w:rsidRPr="00000000">
      <w:rPr>
        <w:b w:val="1"/>
        <w:sz w:val="52"/>
        <w:szCs w:val="52"/>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kaeserusa/" TargetMode="External"/><Relationship Id="rId22" Type="http://schemas.openxmlformats.org/officeDocument/2006/relationships/header" Target="header1.xml"/><Relationship Id="rId21" Type="http://schemas.openxmlformats.org/officeDocument/2006/relationships/image" Target="media/image2.png"/><Relationship Id="rId24" Type="http://schemas.openxmlformats.org/officeDocument/2006/relationships/footer" Target="foot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kaeser.com/products-and-solutions/compressed-air-treatment/default.aspx?utm_source=web&amp;utm_medium=redirect&amp;utm_campaign=cleanair"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pr.us@kaeser.com" TargetMode="External"/><Relationship Id="rId7" Type="http://schemas.openxmlformats.org/officeDocument/2006/relationships/image" Target="media/image8.png"/><Relationship Id="rId8" Type="http://schemas.openxmlformats.org/officeDocument/2006/relationships/hyperlink" Target="https://us.kaeser.com/Media/D-DC-HF_web_46-116609.jpg?utm_source=PR&amp;utm_medium=PR" TargetMode="External"/><Relationship Id="rId11" Type="http://schemas.openxmlformats.org/officeDocument/2006/relationships/image" Target="media/image5.png"/><Relationship Id="rId10" Type="http://schemas.openxmlformats.org/officeDocument/2006/relationships/hyperlink" Target="http://www.facebook.com/kaeserusa" TargetMode="External"/><Relationship Id="rId13" Type="http://schemas.openxmlformats.org/officeDocument/2006/relationships/image" Target="media/image6.png"/><Relationship Id="rId12" Type="http://schemas.openxmlformats.org/officeDocument/2006/relationships/hyperlink" Target="http://www.twitter.com/kaeserusa" TargetMode="External"/><Relationship Id="rId15" Type="http://schemas.openxmlformats.org/officeDocument/2006/relationships/image" Target="media/image3.png"/><Relationship Id="rId14" Type="http://schemas.openxmlformats.org/officeDocument/2006/relationships/hyperlink" Target="http://www.linkedin.com/company/kaeser-compressors" TargetMode="External"/><Relationship Id="rId17" Type="http://schemas.openxmlformats.org/officeDocument/2006/relationships/image" Target="media/image4.png"/><Relationship Id="rId16" Type="http://schemas.openxmlformats.org/officeDocument/2006/relationships/hyperlink" Target="http://www.kaesertalksshop.com/" TargetMode="External"/><Relationship Id="rId19" Type="http://schemas.openxmlformats.org/officeDocument/2006/relationships/image" Target="media/image1.png"/><Relationship Id="rId18" Type="http://schemas.openxmlformats.org/officeDocument/2006/relationships/hyperlink" Target="http://www.youtube.com/kaeseru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