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3022C6">
        <w:rPr>
          <w:b/>
        </w:rPr>
        <w:t>0</w:t>
      </w:r>
      <w:r w:rsidR="008D08D5">
        <w:rPr>
          <w:b/>
        </w:rPr>
        <w:t>5/17/2016</w:t>
      </w:r>
    </w:p>
    <w:p w:rsidR="00960BDA" w:rsidRPr="00A84327" w:rsidRDefault="008D08D5" w:rsidP="00960BDA">
      <w:pPr>
        <w:rPr>
          <w:b/>
          <w:i/>
          <w:sz w:val="21"/>
          <w:szCs w:val="21"/>
        </w:rPr>
      </w:pPr>
      <w:r>
        <w:rPr>
          <w:i/>
        </w:rPr>
        <w:t>Secotec T</w:t>
      </w:r>
      <w:r w:rsidR="00AC44BA">
        <w:rPr>
          <w:i/>
        </w:rPr>
        <w:t>E</w:t>
      </w:r>
      <w:bookmarkStart w:id="0" w:name="_GoBack"/>
      <w:bookmarkEnd w:id="0"/>
      <w:r>
        <w:rPr>
          <w:i/>
        </w:rPr>
        <w:t xml:space="preserve"> dryers feature Kaeser’s innovative </w:t>
      </w:r>
      <w:proofErr w:type="spellStart"/>
      <w:r>
        <w:rPr>
          <w:i/>
        </w:rPr>
        <w:t>Secopack</w:t>
      </w:r>
      <w:proofErr w:type="spellEnd"/>
      <w:r>
        <w:rPr>
          <w:i/>
        </w:rPr>
        <w:t xml:space="preserve"> LS thermal storage system.</w:t>
      </w:r>
      <w:r>
        <w:rPr>
          <w:i/>
        </w:rPr>
        <w:br/>
      </w:r>
      <w:hyperlink r:id="rId8" w:history="1">
        <w:r w:rsidR="00960BDA" w:rsidRPr="00A84327">
          <w:rPr>
            <w:rStyle w:val="Hyperlink"/>
            <w:b/>
            <w:i/>
            <w:sz w:val="21"/>
            <w:szCs w:val="21"/>
          </w:rPr>
          <w:t>Download a high resolution image here.</w:t>
        </w:r>
      </w:hyperlink>
    </w:p>
    <w:p w:rsidR="008A31F1" w:rsidRPr="009F6715" w:rsidRDefault="00AC44BA" w:rsidP="00960BDA">
      <w:pPr>
        <w:rPr>
          <w:sz w:val="21"/>
          <w:szCs w:val="21"/>
        </w:rPr>
      </w:pPr>
      <w:hyperlink r:id="rId9" w:history="1">
        <w:r w:rsidR="008A31F1" w:rsidRPr="009F6715">
          <w:rPr>
            <w:rStyle w:val="Hyperlink"/>
            <w:sz w:val="21"/>
            <w:szCs w:val="21"/>
          </w:rPr>
          <w:t>Press Information Center</w:t>
        </w:r>
      </w:hyperlink>
    </w:p>
    <w:p w:rsidR="008A31F1" w:rsidRPr="009F6715" w:rsidRDefault="00AC44BA" w:rsidP="00960BDA">
      <w:pPr>
        <w:rPr>
          <w:sz w:val="21"/>
          <w:szCs w:val="21"/>
        </w:rPr>
      </w:pPr>
      <w:hyperlink r:id="rId10"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8D08D5" w:rsidP="008A31F1">
      <w:pPr>
        <w:rPr>
          <w:rStyle w:val="Strong"/>
          <w:sz w:val="32"/>
          <w:szCs w:val="32"/>
        </w:rPr>
      </w:pPr>
      <w:r>
        <w:rPr>
          <w:rStyle w:val="Strong"/>
          <w:sz w:val="32"/>
          <w:szCs w:val="32"/>
        </w:rPr>
        <w:t xml:space="preserve">ANNOUNCING KAESER’S SECOTEC </w:t>
      </w:r>
      <w:proofErr w:type="spellStart"/>
      <w:r>
        <w:rPr>
          <w:rStyle w:val="Strong"/>
          <w:sz w:val="32"/>
          <w:szCs w:val="32"/>
        </w:rPr>
        <w:t>TE</w:t>
      </w:r>
      <w:proofErr w:type="spellEnd"/>
      <w:r>
        <w:rPr>
          <w:rStyle w:val="Strong"/>
          <w:sz w:val="32"/>
          <w:szCs w:val="32"/>
        </w:rPr>
        <w:t xml:space="preserve"> REFRIGERATED DRYERS</w:t>
      </w:r>
    </w:p>
    <w:p w:rsidR="008D08D5" w:rsidRDefault="008D08D5" w:rsidP="008D08D5">
      <w:pPr>
        <w:rPr>
          <w:sz w:val="21"/>
          <w:szCs w:val="21"/>
        </w:rPr>
      </w:pPr>
      <w:r w:rsidRPr="008D08D5">
        <w:rPr>
          <w:b/>
          <w:sz w:val="21"/>
          <w:szCs w:val="21"/>
        </w:rPr>
        <w:t xml:space="preserve">Kaeser Compressors, Inc. has expanded their high-efficiency Secotec line of refrigerated dryers with the addition of three new </w:t>
      </w:r>
      <w:proofErr w:type="spellStart"/>
      <w:r w:rsidRPr="008D08D5">
        <w:rPr>
          <w:b/>
          <w:sz w:val="21"/>
          <w:szCs w:val="21"/>
        </w:rPr>
        <w:t>TE</w:t>
      </w:r>
      <w:proofErr w:type="spellEnd"/>
      <w:r w:rsidRPr="008D08D5">
        <w:rPr>
          <w:b/>
          <w:sz w:val="21"/>
          <w:szCs w:val="21"/>
        </w:rPr>
        <w:t xml:space="preserve"> models.</w:t>
      </w:r>
      <w:r w:rsidRPr="008D08D5">
        <w:rPr>
          <w:sz w:val="21"/>
          <w:szCs w:val="21"/>
        </w:rPr>
        <w:t xml:space="preserve"> </w:t>
      </w:r>
    </w:p>
    <w:p w:rsidR="008D08D5" w:rsidRPr="008D08D5" w:rsidRDefault="008D08D5" w:rsidP="008D08D5">
      <w:pPr>
        <w:rPr>
          <w:sz w:val="21"/>
          <w:szCs w:val="21"/>
        </w:rPr>
      </w:pPr>
      <w:r w:rsidRPr="008D08D5">
        <w:rPr>
          <w:sz w:val="21"/>
          <w:szCs w:val="21"/>
        </w:rPr>
        <w:t>Available in three sizes—</w:t>
      </w:r>
      <w:proofErr w:type="spellStart"/>
      <w:r w:rsidRPr="008D08D5">
        <w:rPr>
          <w:sz w:val="21"/>
          <w:szCs w:val="21"/>
        </w:rPr>
        <w:t>TE</w:t>
      </w:r>
      <w:proofErr w:type="spellEnd"/>
      <w:r w:rsidRPr="008D08D5">
        <w:rPr>
          <w:sz w:val="21"/>
          <w:szCs w:val="21"/>
        </w:rPr>
        <w:t xml:space="preserve"> 102 (325 cfm), </w:t>
      </w:r>
      <w:proofErr w:type="spellStart"/>
      <w:r w:rsidRPr="008D08D5">
        <w:rPr>
          <w:sz w:val="21"/>
          <w:szCs w:val="21"/>
        </w:rPr>
        <w:t>TE</w:t>
      </w:r>
      <w:proofErr w:type="spellEnd"/>
      <w:r w:rsidRPr="008D08D5">
        <w:rPr>
          <w:sz w:val="21"/>
          <w:szCs w:val="21"/>
        </w:rPr>
        <w:t xml:space="preserve"> 122 (410 cfm) and </w:t>
      </w:r>
      <w:proofErr w:type="spellStart"/>
      <w:r w:rsidRPr="008D08D5">
        <w:rPr>
          <w:sz w:val="21"/>
          <w:szCs w:val="21"/>
        </w:rPr>
        <w:t>TE</w:t>
      </w:r>
      <w:proofErr w:type="spellEnd"/>
      <w:r w:rsidRPr="008D08D5">
        <w:rPr>
          <w:sz w:val="21"/>
          <w:szCs w:val="21"/>
        </w:rPr>
        <w:t xml:space="preserve"> 142 (470 cfm)—these new </w:t>
      </w:r>
      <w:proofErr w:type="spellStart"/>
      <w:r w:rsidRPr="008D08D5">
        <w:rPr>
          <w:sz w:val="21"/>
          <w:szCs w:val="21"/>
        </w:rPr>
        <w:t>TE</w:t>
      </w:r>
      <w:proofErr w:type="spellEnd"/>
      <w:r w:rsidRPr="008D08D5">
        <w:rPr>
          <w:sz w:val="21"/>
          <w:szCs w:val="21"/>
        </w:rPr>
        <w:t xml:space="preserve"> dryers feature the same </w:t>
      </w:r>
      <w:proofErr w:type="spellStart"/>
      <w:r w:rsidRPr="008D08D5">
        <w:rPr>
          <w:sz w:val="21"/>
          <w:szCs w:val="21"/>
        </w:rPr>
        <w:t>Secopack</w:t>
      </w:r>
      <w:proofErr w:type="spellEnd"/>
      <w:r w:rsidRPr="008D08D5">
        <w:rPr>
          <w:sz w:val="21"/>
          <w:szCs w:val="21"/>
        </w:rPr>
        <w:t xml:space="preserve"> LS thermal storage system as our larger, award-winning Secotec </w:t>
      </w:r>
      <w:proofErr w:type="spellStart"/>
      <w:r w:rsidRPr="008D08D5">
        <w:rPr>
          <w:sz w:val="21"/>
          <w:szCs w:val="21"/>
        </w:rPr>
        <w:t>TF</w:t>
      </w:r>
      <w:proofErr w:type="spellEnd"/>
      <w:r w:rsidRPr="008D08D5">
        <w:rPr>
          <w:sz w:val="21"/>
          <w:szCs w:val="21"/>
        </w:rPr>
        <w:t xml:space="preserve"> models.  </w:t>
      </w:r>
    </w:p>
    <w:p w:rsidR="008D08D5" w:rsidRPr="008D08D5" w:rsidRDefault="008D08D5" w:rsidP="008D08D5">
      <w:pPr>
        <w:rPr>
          <w:sz w:val="21"/>
          <w:szCs w:val="21"/>
        </w:rPr>
      </w:pPr>
      <w:r w:rsidRPr="008D08D5">
        <w:rPr>
          <w:sz w:val="21"/>
          <w:szCs w:val="21"/>
        </w:rPr>
        <w:t xml:space="preserve">Kaeser’s innovative </w:t>
      </w:r>
      <w:proofErr w:type="spellStart"/>
      <w:r w:rsidRPr="008D08D5">
        <w:rPr>
          <w:sz w:val="21"/>
          <w:szCs w:val="21"/>
        </w:rPr>
        <w:t>Secopack</w:t>
      </w:r>
      <w:proofErr w:type="spellEnd"/>
      <w:r w:rsidRPr="008D08D5">
        <w:rPr>
          <w:sz w:val="21"/>
          <w:szCs w:val="21"/>
        </w:rPr>
        <w:t xml:space="preserve"> LS thermal storage system contains a phase-changing material (</w:t>
      </w:r>
      <w:proofErr w:type="spellStart"/>
      <w:r w:rsidRPr="008D08D5">
        <w:rPr>
          <w:sz w:val="21"/>
          <w:szCs w:val="21"/>
        </w:rPr>
        <w:t>PCM</w:t>
      </w:r>
      <w:proofErr w:type="spellEnd"/>
      <w:r w:rsidRPr="008D08D5">
        <w:rPr>
          <w:sz w:val="21"/>
          <w:szCs w:val="21"/>
        </w:rPr>
        <w:t xml:space="preserve">) with 98% higher thermal storage capacity than conventional storage media. Thermal energy is stored as the </w:t>
      </w:r>
      <w:proofErr w:type="spellStart"/>
      <w:r w:rsidRPr="008D08D5">
        <w:rPr>
          <w:sz w:val="21"/>
          <w:szCs w:val="21"/>
        </w:rPr>
        <w:t>PCM</w:t>
      </w:r>
      <w:proofErr w:type="spellEnd"/>
      <w:r w:rsidRPr="008D08D5">
        <w:rPr>
          <w:sz w:val="21"/>
          <w:szCs w:val="21"/>
        </w:rPr>
        <w:t xml:space="preserve"> cycles from a solid to a liquid state that maintains a more stable outlet dew point for better moisture control. This also makes the Secotec </w:t>
      </w:r>
      <w:proofErr w:type="spellStart"/>
      <w:r w:rsidRPr="008D08D5">
        <w:rPr>
          <w:sz w:val="21"/>
          <w:szCs w:val="21"/>
        </w:rPr>
        <w:t>TE</w:t>
      </w:r>
      <w:proofErr w:type="spellEnd"/>
      <w:r w:rsidRPr="008D08D5">
        <w:rPr>
          <w:sz w:val="21"/>
          <w:szCs w:val="21"/>
        </w:rPr>
        <w:t xml:space="preserve"> units much lighter than other thermal storage dryers and reduces package footprint. In addition to reducing refrigerant compressor run time, the dryers’ internal design also makes it possible to reduce pressure loss across the dryer to 1.8 psi (compared to 2.9 and higher for conventional models).</w:t>
      </w:r>
    </w:p>
    <w:p w:rsidR="008D08D5" w:rsidRPr="008D08D5" w:rsidRDefault="008D08D5" w:rsidP="008D08D5">
      <w:pPr>
        <w:rPr>
          <w:sz w:val="21"/>
          <w:szCs w:val="21"/>
        </w:rPr>
      </w:pPr>
      <w:r w:rsidRPr="008D08D5">
        <w:rPr>
          <w:sz w:val="21"/>
          <w:szCs w:val="21"/>
        </w:rPr>
        <w:t>These dryers also include Sigma Control Smart, a micro-processor based controller which controls the thermal storage process. It has an alarm and service message memory, as well as remote on/off control capability. An optional Ethernet interface for connecting to a master control system is also available.</w:t>
      </w:r>
    </w:p>
    <w:p w:rsidR="008D08D5" w:rsidRPr="008D08D5" w:rsidRDefault="008D08D5" w:rsidP="008D08D5">
      <w:pPr>
        <w:rPr>
          <w:sz w:val="21"/>
          <w:szCs w:val="21"/>
        </w:rPr>
      </w:pPr>
      <w:r w:rsidRPr="008D08D5">
        <w:rPr>
          <w:sz w:val="21"/>
          <w:szCs w:val="21"/>
        </w:rPr>
        <w:t xml:space="preserve">To learn more about the new Secotec </w:t>
      </w:r>
      <w:proofErr w:type="spellStart"/>
      <w:r w:rsidRPr="008D08D5">
        <w:rPr>
          <w:sz w:val="21"/>
          <w:szCs w:val="21"/>
        </w:rPr>
        <w:t>TE</w:t>
      </w:r>
      <w:proofErr w:type="spellEnd"/>
      <w:r w:rsidRPr="008D08D5">
        <w:rPr>
          <w:sz w:val="21"/>
          <w:szCs w:val="21"/>
        </w:rPr>
        <w:t xml:space="preserve"> dryers, visit </w:t>
      </w:r>
      <w:hyperlink r:id="rId11" w:history="1">
        <w:r w:rsidRPr="008D08D5">
          <w:rPr>
            <w:rStyle w:val="Hyperlink"/>
            <w:sz w:val="21"/>
            <w:szCs w:val="21"/>
          </w:rPr>
          <w:t>http://www.kaesernews.com/Secotec_TE</w:t>
        </w:r>
      </w:hyperlink>
      <w:r w:rsidRPr="008D08D5">
        <w:rPr>
          <w:sz w:val="21"/>
          <w:szCs w:val="21"/>
        </w:rPr>
        <w:t>. To be connected to your local representative for additional information, please call 877-586-2691.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F7359"/>
    <w:rsid w:val="001D1506"/>
    <w:rsid w:val="003022C6"/>
    <w:rsid w:val="003B2C85"/>
    <w:rsid w:val="003C7096"/>
    <w:rsid w:val="00645C63"/>
    <w:rsid w:val="00666072"/>
    <w:rsid w:val="0071780B"/>
    <w:rsid w:val="00756AB2"/>
    <w:rsid w:val="007E6D3E"/>
    <w:rsid w:val="008A31F1"/>
    <w:rsid w:val="008D08D5"/>
    <w:rsid w:val="00960BDA"/>
    <w:rsid w:val="009F6715"/>
    <w:rsid w:val="00A84327"/>
    <w:rsid w:val="00AC44BA"/>
    <w:rsid w:val="00BB00D0"/>
    <w:rsid w:val="00C80FB3"/>
    <w:rsid w:val="00D727B5"/>
    <w:rsid w:val="00F25730"/>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Secotec_TE"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4</cp:revision>
  <dcterms:created xsi:type="dcterms:W3CDTF">2017-08-03T17:46:00Z</dcterms:created>
  <dcterms:modified xsi:type="dcterms:W3CDTF">2017-08-04T17:40:00Z</dcterms:modified>
</cp:coreProperties>
</file>