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CA316A" w:rsidP="00960BDA">
      <w:pPr>
        <w:rPr>
          <w:b/>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290148">
        <w:rPr>
          <w:b/>
        </w:rPr>
        <w:t>06/</w:t>
      </w:r>
      <w:r w:rsidR="00307AF6">
        <w:rPr>
          <w:b/>
        </w:rPr>
        <w:t>27</w:t>
      </w:r>
      <w:r w:rsidR="006B2524">
        <w:rPr>
          <w:b/>
        </w:rPr>
        <w:t>/201</w:t>
      </w:r>
      <w:r w:rsidR="00307AF6">
        <w:rPr>
          <w:b/>
        </w:rPr>
        <w:t>4</w:t>
      </w:r>
    </w:p>
    <w:p w:rsidR="00960BDA" w:rsidRPr="00114B2E" w:rsidRDefault="004A4692" w:rsidP="00114B2E">
      <w:pPr>
        <w:pStyle w:val="BasicText"/>
        <w:rPr>
          <w:i/>
          <w:noProof/>
        </w:rPr>
      </w:pPr>
      <w:r>
        <w:rPr>
          <w:rStyle w:val="CaptionPressReleaseChar"/>
        </w:rPr>
        <w:t>Kaeser’s new EB 380S STC.</w:t>
      </w:r>
      <w:r w:rsidR="00114B2E">
        <w:rPr>
          <w:rStyle w:val="CaptionPressReleaseChar"/>
        </w:rPr>
        <w:br/>
      </w:r>
      <w:hyperlink r:id="rId9" w:history="1">
        <w:r w:rsidR="00960BDA" w:rsidRPr="00A84327">
          <w:rPr>
            <w:rStyle w:val="Hyperlink"/>
            <w:b/>
            <w:i/>
            <w:sz w:val="21"/>
            <w:szCs w:val="21"/>
          </w:rPr>
          <w:t>Download a high resolution image here.</w:t>
        </w:r>
      </w:hyperlink>
    </w:p>
    <w:p w:rsidR="008A31F1" w:rsidRPr="009F6715" w:rsidRDefault="004A4692" w:rsidP="00960BDA">
      <w:pPr>
        <w:rPr>
          <w:sz w:val="21"/>
          <w:szCs w:val="21"/>
        </w:rPr>
      </w:pPr>
      <w:hyperlink r:id="rId10" w:history="1">
        <w:r w:rsidR="008A31F1" w:rsidRPr="009F6715">
          <w:rPr>
            <w:rStyle w:val="Hyperlink"/>
            <w:sz w:val="21"/>
            <w:szCs w:val="21"/>
          </w:rPr>
          <w:t>Press Information Center</w:t>
        </w:r>
      </w:hyperlink>
    </w:p>
    <w:p w:rsidR="008A31F1" w:rsidRPr="009F6715" w:rsidRDefault="004A4692" w:rsidP="00960BDA">
      <w:pPr>
        <w:rPr>
          <w:sz w:val="21"/>
          <w:szCs w:val="21"/>
        </w:rPr>
      </w:pPr>
      <w:hyperlink r:id="rId11" w:history="1">
        <w:r w:rsidR="008A31F1" w:rsidRPr="009F6715">
          <w:rPr>
            <w:rStyle w:val="Hyperlink"/>
            <w:sz w:val="21"/>
            <w:szCs w:val="21"/>
          </w:rPr>
          <w:t>Contact us for contributions</w:t>
        </w:r>
      </w:hyperlink>
    </w:p>
    <w:p w:rsidR="008A31F1" w:rsidRDefault="0027235E" w:rsidP="00960BDA">
      <w:pPr>
        <w:rPr>
          <w:b/>
        </w:rPr>
      </w:pPr>
      <w:r>
        <w:rPr>
          <w:b/>
        </w:rPr>
        <w:br/>
      </w:r>
      <w:r w:rsidR="008A31F1">
        <w:rPr>
          <w:b/>
        </w:rPr>
        <w:t>FOR IMMEDIATE RELEASE</w:t>
      </w:r>
    </w:p>
    <w:p w:rsidR="00CD0C2C" w:rsidRDefault="004A4692" w:rsidP="003432AE">
      <w:pPr>
        <w:rPr>
          <w:rStyle w:val="Strong"/>
          <w:sz w:val="32"/>
          <w:szCs w:val="32"/>
        </w:rPr>
      </w:pPr>
      <w:r>
        <w:rPr>
          <w:rStyle w:val="Strong"/>
          <w:sz w:val="32"/>
          <w:szCs w:val="32"/>
        </w:rPr>
        <w:t>KAESER LAUNCHES NEW LINE OF ROTARY SCREW BLOWER PACKAGES</w:t>
      </w:r>
    </w:p>
    <w:p w:rsidR="004A4692" w:rsidRPr="004A4692" w:rsidRDefault="004A4692" w:rsidP="003432AE">
      <w:pPr>
        <w:spacing w:after="0"/>
        <w:rPr>
          <w:rFonts w:cs="Arial"/>
          <w:b/>
          <w:color w:val="231F20"/>
          <w:sz w:val="21"/>
          <w:szCs w:val="21"/>
        </w:rPr>
      </w:pPr>
      <w:r w:rsidRPr="004A4692">
        <w:rPr>
          <w:rFonts w:cs="Arial"/>
          <w:b/>
          <w:color w:val="231F20"/>
          <w:sz w:val="21"/>
          <w:szCs w:val="21"/>
        </w:rPr>
        <w:t xml:space="preserve">Kaeser Compressors, Inc. has brought the energy </w:t>
      </w:r>
      <w:bookmarkStart w:id="0" w:name="_GoBack"/>
      <w:bookmarkEnd w:id="0"/>
      <w:r w:rsidRPr="004A4692">
        <w:rPr>
          <w:rFonts w:cs="Arial"/>
          <w:b/>
          <w:color w:val="231F20"/>
          <w:sz w:val="21"/>
          <w:szCs w:val="21"/>
        </w:rPr>
        <w:t xml:space="preserve">savings of their world-renowned Sigma Profile™ to the low pressure world with their new line of rotary screw blower packages. </w:t>
      </w:r>
    </w:p>
    <w:p w:rsidR="004A4692" w:rsidRDefault="004A4692" w:rsidP="003432AE">
      <w:pPr>
        <w:spacing w:after="0"/>
        <w:rPr>
          <w:rFonts w:cs="Arial"/>
          <w:color w:val="231F20"/>
          <w:sz w:val="21"/>
          <w:szCs w:val="21"/>
        </w:rPr>
      </w:pPr>
    </w:p>
    <w:p w:rsidR="004A4692" w:rsidRPr="004A4692" w:rsidRDefault="004A4692" w:rsidP="004A4692">
      <w:pPr>
        <w:spacing w:after="0"/>
        <w:rPr>
          <w:rFonts w:cs="Arial"/>
          <w:color w:val="231F20"/>
          <w:sz w:val="21"/>
          <w:szCs w:val="21"/>
        </w:rPr>
      </w:pPr>
      <w:r w:rsidRPr="004A4692">
        <w:rPr>
          <w:rFonts w:cs="Arial"/>
          <w:color w:val="231F20"/>
          <w:sz w:val="21"/>
          <w:szCs w:val="21"/>
        </w:rPr>
        <w:t xml:space="preserve">The </w:t>
      </w:r>
      <w:proofErr w:type="spellStart"/>
      <w:r w:rsidRPr="004A4692">
        <w:rPr>
          <w:rFonts w:cs="Arial"/>
          <w:color w:val="231F20"/>
          <w:sz w:val="21"/>
          <w:szCs w:val="21"/>
        </w:rPr>
        <w:t>EBS</w:t>
      </w:r>
      <w:proofErr w:type="spellEnd"/>
      <w:r w:rsidRPr="004A4692">
        <w:rPr>
          <w:rFonts w:cs="Arial"/>
          <w:color w:val="231F20"/>
          <w:sz w:val="21"/>
          <w:szCs w:val="21"/>
        </w:rPr>
        <w:t xml:space="preserve"> and FBS series are up to 35% more efficient than conventional blower designs and are also significantly more efficient than comparable rotary screw blower packages.</w:t>
      </w:r>
      <w:r>
        <w:rPr>
          <w:rFonts w:cs="Arial"/>
          <w:color w:val="231F20"/>
          <w:sz w:val="21"/>
          <w:szCs w:val="21"/>
        </w:rPr>
        <w:t xml:space="preserve"> </w:t>
      </w:r>
      <w:r w:rsidRPr="004A4692">
        <w:rPr>
          <w:rFonts w:cs="Arial"/>
          <w:noProof/>
          <w:color w:val="231F20"/>
          <w:sz w:val="21"/>
          <w:szCs w:val="21"/>
        </w:rPr>
        <w:t xml:space="preserve">With flows from 530 to 2366 cfm, the EBS and FBS series </w:t>
      </w:r>
      <w:r w:rsidRPr="004A4692">
        <w:rPr>
          <w:rFonts w:cs="Arial"/>
          <w:color w:val="231F20"/>
          <w:sz w:val="21"/>
          <w:szCs w:val="21"/>
        </w:rPr>
        <w:t>include the same design features as Kaeser’s comprehensive Com-</w:t>
      </w:r>
      <w:proofErr w:type="spellStart"/>
      <w:r w:rsidRPr="004A4692">
        <w:rPr>
          <w:rFonts w:cs="Arial"/>
          <w:color w:val="231F20"/>
          <w:sz w:val="21"/>
          <w:szCs w:val="21"/>
        </w:rPr>
        <w:t>paK</w:t>
      </w:r>
      <w:proofErr w:type="spellEnd"/>
      <w:r w:rsidRPr="004A4692">
        <w:rPr>
          <w:rFonts w:cs="Arial"/>
          <w:color w:val="231F20"/>
          <w:sz w:val="21"/>
          <w:szCs w:val="21"/>
        </w:rPr>
        <w:t xml:space="preserve">™ blower packages, such as high efficiency motors, silencers, inlet filters, starters/drive, a full enclosure, an onboard controller, and a full complement of sensors. These units are designed, built, and tested to meet international and domestic performance and safety standards, and are available in both </w:t>
      </w:r>
      <w:proofErr w:type="spellStart"/>
      <w:r w:rsidRPr="004A4692">
        <w:rPr>
          <w:rFonts w:cs="Arial"/>
          <w:color w:val="231F20"/>
          <w:sz w:val="21"/>
          <w:szCs w:val="21"/>
        </w:rPr>
        <w:t>STC</w:t>
      </w:r>
      <w:proofErr w:type="spellEnd"/>
      <w:r w:rsidRPr="004A4692">
        <w:rPr>
          <w:rFonts w:cs="Arial"/>
          <w:color w:val="231F20"/>
          <w:sz w:val="21"/>
          <w:szCs w:val="21"/>
        </w:rPr>
        <w:t xml:space="preserve"> (wye-delta start) and SFC (Variable Frequency Drive) versions.</w:t>
      </w:r>
      <w:r>
        <w:rPr>
          <w:rFonts w:cs="Arial"/>
          <w:color w:val="231F20"/>
          <w:sz w:val="21"/>
          <w:szCs w:val="21"/>
        </w:rPr>
        <w:br/>
      </w:r>
      <w:r>
        <w:rPr>
          <w:rFonts w:cs="Arial"/>
          <w:noProof/>
          <w:color w:val="231F20"/>
          <w:sz w:val="21"/>
          <w:szCs w:val="21"/>
        </w:rPr>
        <w:br/>
      </w:r>
      <w:r w:rsidRPr="004A4692">
        <w:rPr>
          <w:rFonts w:cs="Arial"/>
          <w:noProof/>
          <w:color w:val="231F20"/>
          <w:sz w:val="21"/>
          <w:szCs w:val="21"/>
        </w:rPr>
        <w:t>Models</w:t>
      </w:r>
      <w:r w:rsidRPr="004A4692">
        <w:rPr>
          <w:rFonts w:cs="Arial"/>
          <w:color w:val="231F20"/>
          <w:sz w:val="21"/>
          <w:szCs w:val="21"/>
        </w:rPr>
        <w:t xml:space="preserve"> also come standard with Sigma Control 2™. In addition to monitoring all onboard sensors, Sigma Control 2 features expanded communication features. With an Ethernet port and built-in Web-server, Sigma Control 2 enables remote monitoring and email notifications for service and alarms. Optional industrial communication interfaces such as </w:t>
      </w:r>
      <w:proofErr w:type="spellStart"/>
      <w:r w:rsidRPr="004A4692">
        <w:rPr>
          <w:rFonts w:cs="Arial"/>
          <w:color w:val="231F20"/>
          <w:sz w:val="21"/>
          <w:szCs w:val="21"/>
        </w:rPr>
        <w:t>ModBus</w:t>
      </w:r>
      <w:proofErr w:type="spellEnd"/>
      <w:r w:rsidRPr="004A4692">
        <w:rPr>
          <w:rFonts w:cs="Arial"/>
          <w:color w:val="231F20"/>
          <w:sz w:val="21"/>
          <w:szCs w:val="21"/>
        </w:rPr>
        <w:t xml:space="preserve">, </w:t>
      </w:r>
      <w:proofErr w:type="spellStart"/>
      <w:r w:rsidRPr="004A4692">
        <w:rPr>
          <w:rFonts w:cs="Arial"/>
          <w:color w:val="231F20"/>
          <w:sz w:val="21"/>
          <w:szCs w:val="21"/>
        </w:rPr>
        <w:t>Profibus</w:t>
      </w:r>
      <w:proofErr w:type="spellEnd"/>
      <w:r w:rsidRPr="004A4692">
        <w:rPr>
          <w:rFonts w:cs="Arial"/>
          <w:color w:val="231F20"/>
          <w:sz w:val="21"/>
          <w:szCs w:val="21"/>
        </w:rPr>
        <w:t xml:space="preserve">, </w:t>
      </w:r>
      <w:proofErr w:type="spellStart"/>
      <w:r w:rsidRPr="004A4692">
        <w:rPr>
          <w:rFonts w:cs="Arial"/>
          <w:color w:val="231F20"/>
          <w:sz w:val="21"/>
          <w:szCs w:val="21"/>
        </w:rPr>
        <w:t>Profinet</w:t>
      </w:r>
      <w:proofErr w:type="spellEnd"/>
      <w:r w:rsidRPr="004A4692">
        <w:rPr>
          <w:rFonts w:cs="Arial"/>
          <w:color w:val="231F20"/>
          <w:sz w:val="21"/>
          <w:szCs w:val="21"/>
        </w:rPr>
        <w:t xml:space="preserve">, and </w:t>
      </w:r>
      <w:proofErr w:type="spellStart"/>
      <w:r w:rsidRPr="004A4692">
        <w:rPr>
          <w:rFonts w:cs="Arial"/>
          <w:color w:val="231F20"/>
          <w:sz w:val="21"/>
          <w:szCs w:val="21"/>
        </w:rPr>
        <w:t>Devicenet</w:t>
      </w:r>
      <w:proofErr w:type="spellEnd"/>
      <w:r w:rsidRPr="004A4692">
        <w:rPr>
          <w:rFonts w:cs="Arial"/>
          <w:color w:val="231F20"/>
          <w:sz w:val="21"/>
          <w:szCs w:val="21"/>
        </w:rPr>
        <w:t xml:space="preserve"> are available to provide seamless integration into plant control/monitoring systems such as Kaeser’s Sigma Air Manager (SAM)</w:t>
      </w:r>
      <w:r>
        <w:rPr>
          <w:rFonts w:cs="Arial"/>
          <w:color w:val="231F20"/>
          <w:sz w:val="21"/>
          <w:szCs w:val="21"/>
        </w:rPr>
        <w:t xml:space="preserve"> 4.0</w:t>
      </w:r>
      <w:r w:rsidRPr="004A4692">
        <w:rPr>
          <w:rFonts w:cs="Arial"/>
          <w:color w:val="231F20"/>
          <w:sz w:val="21"/>
          <w:szCs w:val="21"/>
        </w:rPr>
        <w:t>.</w:t>
      </w:r>
      <w:r>
        <w:rPr>
          <w:rFonts w:cs="Arial"/>
          <w:color w:val="231F20"/>
          <w:sz w:val="21"/>
          <w:szCs w:val="21"/>
        </w:rPr>
        <w:br/>
      </w:r>
    </w:p>
    <w:p w:rsidR="004A4692" w:rsidRPr="004A4692" w:rsidRDefault="004A4692" w:rsidP="004A4692">
      <w:pPr>
        <w:pStyle w:val="BasicText"/>
        <w:rPr>
          <w:rFonts w:cs="Arial"/>
          <w:color w:val="000000"/>
          <w:sz w:val="21"/>
          <w:szCs w:val="21"/>
        </w:rPr>
      </w:pPr>
      <w:r w:rsidRPr="004A4692">
        <w:rPr>
          <w:rFonts w:cs="Arial"/>
          <w:color w:val="231F20"/>
          <w:sz w:val="21"/>
          <w:szCs w:val="21"/>
        </w:rPr>
        <w:t>To</w:t>
      </w:r>
      <w:r w:rsidRPr="004A4692">
        <w:rPr>
          <w:rFonts w:cs="Arial"/>
          <w:color w:val="000000"/>
          <w:sz w:val="21"/>
          <w:szCs w:val="21"/>
        </w:rPr>
        <w:t xml:space="preserve"> learn more about Kaeser’s new line of rotary screw blowers, visit </w:t>
      </w:r>
      <w:hyperlink r:id="rId12" w:history="1">
        <w:r w:rsidRPr="004A4692">
          <w:rPr>
            <w:rStyle w:val="HyperlinksPressReleasesChar"/>
            <w:sz w:val="21"/>
            <w:szCs w:val="21"/>
          </w:rPr>
          <w:t>www.kaesernews.com/EBS_FBS</w:t>
        </w:r>
      </w:hyperlink>
      <w:r w:rsidRPr="004A4692">
        <w:rPr>
          <w:rStyle w:val="HyperlinksPressReleasesChar"/>
          <w:sz w:val="21"/>
          <w:szCs w:val="21"/>
        </w:rPr>
        <w:t>.</w:t>
      </w:r>
      <w:r w:rsidRPr="004A4692">
        <w:rPr>
          <w:rFonts w:cs="Arial"/>
          <w:color w:val="000000"/>
          <w:sz w:val="21"/>
          <w:szCs w:val="21"/>
        </w:rPr>
        <w:t xml:space="preserve"> To be connected to your local Kaeser representative, call 877-596-7138. </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7359"/>
    <w:rsid w:val="00107A38"/>
    <w:rsid w:val="00114B2E"/>
    <w:rsid w:val="00175DBF"/>
    <w:rsid w:val="001D1506"/>
    <w:rsid w:val="00222A05"/>
    <w:rsid w:val="0027235E"/>
    <w:rsid w:val="00290148"/>
    <w:rsid w:val="00291344"/>
    <w:rsid w:val="00307AF6"/>
    <w:rsid w:val="003C7096"/>
    <w:rsid w:val="00401F59"/>
    <w:rsid w:val="004A4692"/>
    <w:rsid w:val="00591DDC"/>
    <w:rsid w:val="00645C63"/>
    <w:rsid w:val="00666072"/>
    <w:rsid w:val="0067631E"/>
    <w:rsid w:val="006B2524"/>
    <w:rsid w:val="006D116F"/>
    <w:rsid w:val="00716A47"/>
    <w:rsid w:val="00756AB2"/>
    <w:rsid w:val="007E6D3E"/>
    <w:rsid w:val="008A31F1"/>
    <w:rsid w:val="00960BDA"/>
    <w:rsid w:val="009C6C3A"/>
    <w:rsid w:val="009F6715"/>
    <w:rsid w:val="00A84327"/>
    <w:rsid w:val="00AE3D9D"/>
    <w:rsid w:val="00C708A7"/>
    <w:rsid w:val="00CA316A"/>
    <w:rsid w:val="00CD0C2C"/>
    <w:rsid w:val="00D727B5"/>
    <w:rsid w:val="00E27863"/>
    <w:rsid w:val="00E2794A"/>
    <w:rsid w:val="00EC7B24"/>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9978EBF-97F6-4AB6-82F6-EA35A59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 w:type="paragraph" w:styleId="NormalWeb">
    <w:name w:val="Normal (Web)"/>
    <w:basedOn w:val="Normal"/>
    <w:uiPriority w:val="99"/>
    <w:semiHidden/>
    <w:unhideWhenUsed/>
    <w:rsid w:val="00290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www.kaesernews.com/EBS_FBS"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C40F-936B-40DC-8149-1DA5571D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2017-08-03T15:55:00Z</dcterms:created>
  <dcterms:modified xsi:type="dcterms:W3CDTF">2017-08-03T15:59:00Z</dcterms:modified>
</cp:coreProperties>
</file>